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7D" w:rsidRPr="00A40F7D" w:rsidRDefault="00A40F7D" w:rsidP="00A40F7D">
      <w:pPr>
        <w:jc w:val="right"/>
        <w:rPr>
          <w:rFonts w:asciiTheme="majorEastAsia" w:eastAsiaTheme="majorEastAsia" w:hAnsiTheme="majorEastAsia"/>
          <w:sz w:val="22"/>
        </w:rPr>
      </w:pPr>
      <w:r w:rsidRPr="00A40F7D">
        <w:rPr>
          <w:rFonts w:asciiTheme="majorEastAsia" w:eastAsiaTheme="majorEastAsia" w:hAnsiTheme="majorEastAsia" w:hint="eastAsia"/>
          <w:sz w:val="22"/>
        </w:rPr>
        <w:t>2015年9月</w:t>
      </w:r>
      <w:r w:rsidR="000B104A">
        <w:rPr>
          <w:rFonts w:asciiTheme="majorEastAsia" w:eastAsiaTheme="majorEastAsia" w:hAnsiTheme="majorEastAsia" w:hint="eastAsia"/>
          <w:sz w:val="22"/>
        </w:rPr>
        <w:t>19</w:t>
      </w:r>
      <w:r w:rsidRPr="00A40F7D">
        <w:rPr>
          <w:rFonts w:asciiTheme="majorEastAsia" w:eastAsiaTheme="majorEastAsia" w:hAnsiTheme="majorEastAsia" w:hint="eastAsia"/>
          <w:sz w:val="22"/>
        </w:rPr>
        <w:t>日</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 xml:space="preserve">　保護者の皆様へ</w:t>
      </w:r>
    </w:p>
    <w:p w:rsidR="00A40F7D" w:rsidRPr="00A40F7D" w:rsidRDefault="00A40F7D" w:rsidP="00A40F7D">
      <w:pPr>
        <w:jc w:val="right"/>
        <w:rPr>
          <w:rFonts w:asciiTheme="majorEastAsia" w:eastAsiaTheme="majorEastAsia" w:hAnsiTheme="majorEastAsia"/>
          <w:sz w:val="22"/>
        </w:rPr>
      </w:pPr>
      <w:r w:rsidRPr="00A40F7D">
        <w:rPr>
          <w:rFonts w:asciiTheme="majorEastAsia" w:eastAsiaTheme="majorEastAsia" w:hAnsiTheme="majorEastAsia" w:hint="eastAsia"/>
          <w:sz w:val="22"/>
        </w:rPr>
        <w:t xml:space="preserve">上智福岡中学高等学校　</w:t>
      </w:r>
    </w:p>
    <w:p w:rsidR="00A40F7D" w:rsidRPr="00A40F7D" w:rsidRDefault="00A40F7D" w:rsidP="00A40F7D">
      <w:pPr>
        <w:jc w:val="right"/>
        <w:rPr>
          <w:rFonts w:asciiTheme="majorEastAsia" w:eastAsiaTheme="majorEastAsia" w:hAnsiTheme="majorEastAsia"/>
          <w:sz w:val="22"/>
        </w:rPr>
      </w:pPr>
      <w:r w:rsidRPr="00A40F7D">
        <w:rPr>
          <w:rFonts w:asciiTheme="majorEastAsia" w:eastAsiaTheme="majorEastAsia" w:hAnsiTheme="majorEastAsia" w:hint="eastAsia"/>
          <w:sz w:val="22"/>
        </w:rPr>
        <w:t xml:space="preserve">校長　大 石 英 雄　</w:t>
      </w:r>
    </w:p>
    <w:p w:rsidR="00A40F7D" w:rsidRPr="00A40F7D" w:rsidRDefault="00A40F7D" w:rsidP="00A40F7D">
      <w:pPr>
        <w:rPr>
          <w:rFonts w:asciiTheme="majorEastAsia" w:eastAsiaTheme="majorEastAsia" w:hAnsiTheme="majorEastAsia"/>
          <w:sz w:val="22"/>
        </w:rPr>
      </w:pPr>
    </w:p>
    <w:p w:rsidR="00A40F7D" w:rsidRPr="00A40F7D" w:rsidRDefault="00A40F7D" w:rsidP="00A40F7D">
      <w:pPr>
        <w:jc w:val="center"/>
        <w:rPr>
          <w:rFonts w:asciiTheme="majorEastAsia" w:eastAsiaTheme="majorEastAsia" w:hAnsiTheme="majorEastAsia"/>
          <w:sz w:val="22"/>
        </w:rPr>
      </w:pPr>
      <w:r w:rsidRPr="00A40F7D">
        <w:rPr>
          <w:rFonts w:asciiTheme="majorEastAsia" w:eastAsiaTheme="majorEastAsia" w:hAnsiTheme="majorEastAsia" w:hint="eastAsia"/>
          <w:sz w:val="22"/>
        </w:rPr>
        <w:t>上智大学公開講座in FUKUOKA</w:t>
      </w:r>
      <w:r w:rsidR="00D1468D">
        <w:rPr>
          <w:rFonts w:asciiTheme="majorEastAsia" w:eastAsiaTheme="majorEastAsia" w:hAnsiTheme="majorEastAsia" w:hint="eastAsia"/>
          <w:sz w:val="22"/>
        </w:rPr>
        <w:t>2015</w:t>
      </w:r>
      <w:r w:rsidRPr="00A40F7D">
        <w:rPr>
          <w:rFonts w:asciiTheme="majorEastAsia" w:eastAsiaTheme="majorEastAsia" w:hAnsiTheme="majorEastAsia" w:hint="eastAsia"/>
          <w:sz w:val="22"/>
        </w:rPr>
        <w:t>開催について（ご案内）</w:t>
      </w:r>
    </w:p>
    <w:p w:rsidR="00A40F7D" w:rsidRPr="00A40F7D" w:rsidRDefault="00A40F7D" w:rsidP="00A40F7D">
      <w:pPr>
        <w:rPr>
          <w:rFonts w:asciiTheme="majorEastAsia" w:eastAsiaTheme="majorEastAsia" w:hAnsiTheme="majorEastAsia"/>
          <w:sz w:val="22"/>
        </w:rPr>
      </w:pP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 xml:space="preserve">　初秋の候、保護者の皆様には､ますますご健勝のこととお慶び申し上げます。</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また、平素から本校の教育活動にご支援ご協力を賜り、厚くお礼申し上げます。</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 xml:space="preserve">　さて、下記の通り、講師に中東研究がご専門の人類学者赤堀雅幸先生をお迎えして「上智大学公開講座in FUKUOKA</w:t>
      </w:r>
      <w:r w:rsidR="00D1468D">
        <w:rPr>
          <w:rFonts w:asciiTheme="majorEastAsia" w:eastAsiaTheme="majorEastAsia" w:hAnsiTheme="majorEastAsia" w:hint="eastAsia"/>
          <w:sz w:val="22"/>
        </w:rPr>
        <w:t>2015</w:t>
      </w:r>
      <w:r w:rsidRPr="00A40F7D">
        <w:rPr>
          <w:rFonts w:asciiTheme="majorEastAsia" w:eastAsiaTheme="majorEastAsia" w:hAnsiTheme="majorEastAsia" w:hint="eastAsia"/>
          <w:sz w:val="22"/>
        </w:rPr>
        <w:t>」を開催いたします。本年度は、生徒への講座に保護者の方々にもご参加いただく形式で行います。ご多用中とは存じますが、是非お誘い合わせの上ご来校いただきますようご案内申し上げます。</w:t>
      </w:r>
    </w:p>
    <w:p w:rsidR="00A40F7D" w:rsidRPr="00A40F7D" w:rsidRDefault="00A40F7D" w:rsidP="00A40F7D">
      <w:pPr>
        <w:rPr>
          <w:rFonts w:asciiTheme="majorEastAsia" w:eastAsiaTheme="majorEastAsia" w:hAnsiTheme="majorEastAsia"/>
          <w:sz w:val="22"/>
        </w:rPr>
      </w:pPr>
    </w:p>
    <w:p w:rsidR="00A40F7D" w:rsidRPr="00A40F7D" w:rsidRDefault="00A40F7D" w:rsidP="00A40F7D">
      <w:pPr>
        <w:jc w:val="center"/>
        <w:rPr>
          <w:rFonts w:asciiTheme="majorEastAsia" w:eastAsiaTheme="majorEastAsia" w:hAnsiTheme="majorEastAsia"/>
          <w:sz w:val="22"/>
        </w:rPr>
      </w:pPr>
      <w:r w:rsidRPr="00A40F7D">
        <w:rPr>
          <w:rFonts w:asciiTheme="majorEastAsia" w:eastAsiaTheme="majorEastAsia" w:hAnsiTheme="majorEastAsia" w:hint="eastAsia"/>
          <w:sz w:val="22"/>
        </w:rPr>
        <w:t>記</w:t>
      </w:r>
    </w:p>
    <w:p w:rsidR="00A40F7D" w:rsidRPr="00A40F7D" w:rsidRDefault="00A40F7D" w:rsidP="00A40F7D">
      <w:pPr>
        <w:rPr>
          <w:rFonts w:asciiTheme="majorEastAsia" w:eastAsiaTheme="majorEastAsia" w:hAnsiTheme="majorEastAsia"/>
          <w:sz w:val="22"/>
        </w:rPr>
      </w:pP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〔日時〕</w:t>
      </w:r>
      <w:r w:rsidRPr="00A40F7D">
        <w:rPr>
          <w:rFonts w:asciiTheme="majorEastAsia" w:eastAsiaTheme="majorEastAsia" w:hAnsiTheme="majorEastAsia" w:hint="eastAsia"/>
          <w:sz w:val="22"/>
        </w:rPr>
        <w:tab/>
        <w:t>9月26日(土)　高1（11:10～11:55）高2（12:05～12:50）</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 xml:space="preserve">〔会場〕　</w:t>
      </w:r>
      <w:r w:rsidRPr="00A40F7D">
        <w:rPr>
          <w:rFonts w:asciiTheme="majorEastAsia" w:eastAsiaTheme="majorEastAsia" w:hAnsiTheme="majorEastAsia" w:hint="eastAsia"/>
          <w:sz w:val="22"/>
        </w:rPr>
        <w:tab/>
        <w:t>ザビエルホール</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 xml:space="preserve">〔講師〕　</w:t>
      </w:r>
      <w:r w:rsidRPr="00A40F7D">
        <w:rPr>
          <w:rFonts w:asciiTheme="majorEastAsia" w:eastAsiaTheme="majorEastAsia" w:hAnsiTheme="majorEastAsia" w:hint="eastAsia"/>
          <w:sz w:val="22"/>
        </w:rPr>
        <w:tab/>
        <w:t>赤堀雅幸氏</w:t>
      </w:r>
      <w:r w:rsidRPr="00A40F7D">
        <w:rPr>
          <w:rFonts w:asciiTheme="majorEastAsia" w:eastAsiaTheme="majorEastAsia" w:hAnsiTheme="majorEastAsia" w:hint="eastAsia"/>
        </w:rPr>
        <w:t>（総合グローバル学部教授・人類学、中東イスラム研究）</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 xml:space="preserve">〔演題〕  </w:t>
      </w:r>
      <w:r w:rsidRPr="00A40F7D">
        <w:rPr>
          <w:rFonts w:asciiTheme="majorEastAsia" w:eastAsiaTheme="majorEastAsia" w:hAnsiTheme="majorEastAsia" w:hint="eastAsia"/>
          <w:sz w:val="22"/>
        </w:rPr>
        <w:tab/>
        <w:t>高1「国際化とグローバル化はどう違うのか」</w:t>
      </w:r>
    </w:p>
    <w:p w:rsidR="00A40F7D" w:rsidRPr="00A40F7D" w:rsidRDefault="00A40F7D" w:rsidP="00A40F7D">
      <w:pPr>
        <w:ind w:left="840" w:firstLine="840"/>
        <w:rPr>
          <w:rFonts w:asciiTheme="majorEastAsia" w:eastAsiaTheme="majorEastAsia" w:hAnsiTheme="majorEastAsia"/>
          <w:sz w:val="22"/>
        </w:rPr>
      </w:pPr>
      <w:r w:rsidRPr="00A40F7D">
        <w:rPr>
          <w:rFonts w:asciiTheme="majorEastAsia" w:eastAsiaTheme="majorEastAsia" w:hAnsiTheme="majorEastAsia" w:hint="eastAsia"/>
          <w:sz w:val="22"/>
        </w:rPr>
        <w:t>高2「二つのグローバル化とローカルな世界」</w:t>
      </w:r>
    </w:p>
    <w:p w:rsidR="00A40F7D" w:rsidRPr="00A40F7D" w:rsidRDefault="00A40F7D" w:rsidP="00A40F7D">
      <w:pPr>
        <w:ind w:leftChars="810" w:left="1701"/>
        <w:rPr>
          <w:rFonts w:asciiTheme="majorEastAsia" w:eastAsiaTheme="majorEastAsia" w:hAnsiTheme="majorEastAsia"/>
          <w:sz w:val="20"/>
        </w:rPr>
      </w:pPr>
      <w:r w:rsidRPr="00A40F7D">
        <w:rPr>
          <w:rFonts w:asciiTheme="majorEastAsia" w:eastAsiaTheme="majorEastAsia" w:hAnsiTheme="majorEastAsia" w:hint="eastAsia"/>
          <w:sz w:val="20"/>
        </w:rPr>
        <w:t>＊大学院生時代に数年間西部砂漠</w:t>
      </w:r>
      <w:r>
        <w:rPr>
          <w:rFonts w:asciiTheme="majorEastAsia" w:eastAsiaTheme="majorEastAsia" w:hAnsiTheme="majorEastAsia" w:hint="eastAsia"/>
          <w:sz w:val="20"/>
        </w:rPr>
        <w:t>の遊牧民</w:t>
      </w:r>
      <w:r w:rsidRPr="00A40F7D">
        <w:rPr>
          <w:rFonts w:asciiTheme="majorEastAsia" w:eastAsiaTheme="majorEastAsia" w:hAnsiTheme="majorEastAsia" w:hint="eastAsia"/>
          <w:sz w:val="20"/>
        </w:rPr>
        <w:t>ベドウィンと生活を共にされたそうです。ご専門地域である中東の事例を中心にお話し下さいます。お子様の学年に関わらず、講座にご参加いただいて結構です。</w:t>
      </w:r>
    </w:p>
    <w:p w:rsidR="00A40F7D" w:rsidRPr="00A40F7D" w:rsidRDefault="00A40F7D" w:rsidP="00A40F7D">
      <w:pPr>
        <w:rPr>
          <w:rFonts w:asciiTheme="majorEastAsia" w:eastAsiaTheme="majorEastAsia" w:hAnsiTheme="majorEastAsia"/>
          <w:sz w:val="22"/>
        </w:rPr>
      </w:pPr>
    </w:p>
    <w:p w:rsidR="00A40F7D" w:rsidRDefault="00A40F7D" w:rsidP="00A40F7D">
      <w:pPr>
        <w:rPr>
          <w:rFonts w:asciiTheme="majorEastAsia" w:eastAsiaTheme="majorEastAsia" w:hAnsiTheme="majorEastAsia"/>
          <w:b/>
          <w:sz w:val="22"/>
        </w:rPr>
      </w:pPr>
    </w:p>
    <w:p w:rsidR="00A40F7D" w:rsidRPr="00A40F7D" w:rsidRDefault="00A40F7D" w:rsidP="00A40F7D">
      <w:pPr>
        <w:rPr>
          <w:rFonts w:asciiTheme="majorEastAsia" w:eastAsiaTheme="majorEastAsia" w:hAnsiTheme="majorEastAsia"/>
          <w:b/>
          <w:sz w:val="22"/>
        </w:rPr>
      </w:pPr>
      <w:r w:rsidRPr="00A40F7D">
        <w:rPr>
          <w:rFonts w:asciiTheme="majorEastAsia" w:eastAsiaTheme="majorEastAsia" w:hAnsiTheme="majorEastAsia" w:hint="eastAsia"/>
          <w:b/>
          <w:sz w:val="22"/>
        </w:rPr>
        <w:t>お願い</w:t>
      </w:r>
    </w:p>
    <w:p w:rsidR="00A40F7D" w:rsidRDefault="00A40F7D" w:rsidP="00A40F7D">
      <w:pPr>
        <w:rPr>
          <w:rFonts w:asciiTheme="majorEastAsia" w:eastAsiaTheme="majorEastAsia" w:hAnsiTheme="majorEastAsia" w:hint="eastAsia"/>
          <w:sz w:val="22"/>
        </w:rPr>
      </w:pPr>
      <w:r w:rsidRPr="00A40F7D">
        <w:rPr>
          <w:rFonts w:asciiTheme="majorEastAsia" w:eastAsiaTheme="majorEastAsia" w:hAnsiTheme="majorEastAsia" w:hint="eastAsia"/>
          <w:sz w:val="22"/>
        </w:rPr>
        <w:t>＊当日は、必ず上履きをご持参ください。</w:t>
      </w:r>
    </w:p>
    <w:p w:rsidR="000B104A" w:rsidRPr="00A40F7D" w:rsidRDefault="000B104A" w:rsidP="00A40F7D">
      <w:pPr>
        <w:rPr>
          <w:rFonts w:asciiTheme="majorEastAsia" w:eastAsiaTheme="majorEastAsia" w:hAnsiTheme="majorEastAsia"/>
          <w:sz w:val="22"/>
        </w:rPr>
      </w:pPr>
      <w:r>
        <w:rPr>
          <w:rFonts w:asciiTheme="majorEastAsia" w:eastAsiaTheme="majorEastAsia" w:hAnsiTheme="majorEastAsia" w:hint="eastAsia"/>
          <w:sz w:val="22"/>
        </w:rPr>
        <w:t>＊中央棟1階エントランスよりお入り下さい。</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＊ご来校の際には公共の交通機関等をご利用頂きますようお願いします。</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＊校内は禁煙となっておりますので、ご協力をお願いします。</w:t>
      </w:r>
    </w:p>
    <w:p w:rsidR="00A40F7D" w:rsidRDefault="00A40F7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B104A" w:rsidRDefault="000B104A" w:rsidP="00A40F7D">
      <w:pPr>
        <w:rPr>
          <w:rFonts w:asciiTheme="majorEastAsia" w:eastAsiaTheme="majorEastAsia" w:hAnsiTheme="majorEastAsia" w:hint="eastAsia"/>
          <w:sz w:val="22"/>
        </w:rPr>
      </w:pPr>
    </w:p>
    <w:p w:rsidR="000B104A" w:rsidRDefault="000B104A" w:rsidP="00A40F7D">
      <w:pPr>
        <w:rPr>
          <w:rFonts w:asciiTheme="majorEastAsia" w:eastAsiaTheme="majorEastAsia" w:hAnsiTheme="majorEastAsia" w:hint="eastAsia"/>
          <w:sz w:val="22"/>
        </w:rPr>
      </w:pPr>
    </w:p>
    <w:p w:rsidR="00A40F7D" w:rsidRPr="00A40F7D" w:rsidRDefault="00A40F7D" w:rsidP="00A40F7D">
      <w:pPr>
        <w:rPr>
          <w:rFonts w:asciiTheme="majorEastAsia" w:eastAsiaTheme="majorEastAsia" w:hAnsiTheme="majorEastAsia"/>
          <w:sz w:val="22"/>
        </w:rPr>
      </w:pPr>
      <w:bookmarkStart w:id="0" w:name="_GoBack"/>
      <w:bookmarkEnd w:id="0"/>
      <w:r w:rsidRPr="00A40F7D">
        <w:rPr>
          <w:rFonts w:asciiTheme="majorEastAsia" w:eastAsiaTheme="majorEastAsia" w:hAnsiTheme="majorEastAsia" w:hint="eastAsia"/>
          <w:sz w:val="22"/>
        </w:rPr>
        <w:t>[講師プロフィール]</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1961年　長野県松本生まれ</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1987年　東京大学大学院社会学研究科修士課程修了</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1988年～1991年　文部省アジア諸国等留学生として、エジプト・アラブ共和国派遣、カイロ大学文学部、アレクサンドリア大学文学部所属大学院研究生、西部砂漠ベドウィンの調査を実施</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1993年　東京大学大学院総合文化研究科博士課程満期退学</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1995年～　専修大学法学部専任講師</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1997年～　上智大学外国語学部専任講師</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2014年～　同大学総合グローバル学部教授</w:t>
      </w:r>
    </w:p>
    <w:p w:rsidR="00A40F7D" w:rsidRDefault="00A40F7D" w:rsidP="00A40F7D">
      <w:pPr>
        <w:rPr>
          <w:rFonts w:asciiTheme="majorEastAsia" w:eastAsiaTheme="majorEastAsia" w:hAnsiTheme="majorEastAsia"/>
          <w:sz w:val="22"/>
        </w:rPr>
      </w:pPr>
    </w:p>
    <w:p w:rsidR="00A40F7D" w:rsidRPr="00A40F7D" w:rsidRDefault="00A40F7D" w:rsidP="00A40F7D">
      <w:pPr>
        <w:rPr>
          <w:rFonts w:asciiTheme="majorEastAsia" w:eastAsiaTheme="majorEastAsia" w:hAnsiTheme="majorEastAsia"/>
          <w:sz w:val="22"/>
        </w:rPr>
      </w:pPr>
    </w:p>
    <w:p w:rsidR="00A40F7D" w:rsidRPr="00A40F7D" w:rsidRDefault="00A40F7D" w:rsidP="00A40F7D">
      <w:pPr>
        <w:rPr>
          <w:rFonts w:asciiTheme="majorEastAsia" w:eastAsiaTheme="majorEastAsia" w:hAnsiTheme="majorEastAsia"/>
          <w:sz w:val="22"/>
        </w:rPr>
      </w:pPr>
      <w:r>
        <w:rPr>
          <w:rFonts w:asciiTheme="majorEastAsia" w:eastAsiaTheme="majorEastAsia" w:hAnsiTheme="majorEastAsia" w:hint="eastAsia"/>
          <w:sz w:val="22"/>
        </w:rPr>
        <w:t>[</w:t>
      </w:r>
      <w:r w:rsidRPr="00A40F7D">
        <w:rPr>
          <w:rFonts w:asciiTheme="majorEastAsia" w:eastAsiaTheme="majorEastAsia" w:hAnsiTheme="majorEastAsia" w:hint="eastAsia"/>
          <w:sz w:val="22"/>
        </w:rPr>
        <w:t>主要業績</w:t>
      </w:r>
      <w:r>
        <w:rPr>
          <w:rFonts w:asciiTheme="majorEastAsia" w:eastAsiaTheme="majorEastAsia" w:hAnsiTheme="majorEastAsia" w:hint="eastAsia"/>
          <w:sz w:val="22"/>
        </w:rPr>
        <w:t>]</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ティモシー・ミッチェル『エジプトを植民地化する―博覧会世界と規律訓練的権力』大塚和夫・赤堀雅幸訳、法政大学出版局、2014年</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私市正年・寺田勇文・赤堀雅幸編『グローバル化のなかの宗教―衰退・再生・変貌』上智大学出版、216頁、2010年</w:t>
      </w:r>
    </w:p>
    <w:p w:rsidR="00A40F7D" w:rsidRPr="00A40F7D"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赤堀雅幸編『民衆のイスラーム―スーフィー・聖者・精霊の世界』山川出版社、212頁、2008年</w:t>
      </w:r>
    </w:p>
    <w:p w:rsidR="005B5E0A" w:rsidRDefault="00A40F7D" w:rsidP="00A40F7D">
      <w:pPr>
        <w:rPr>
          <w:rFonts w:asciiTheme="majorEastAsia" w:eastAsiaTheme="majorEastAsia" w:hAnsiTheme="majorEastAsia"/>
          <w:sz w:val="22"/>
        </w:rPr>
      </w:pPr>
      <w:r w:rsidRPr="00A40F7D">
        <w:rPr>
          <w:rFonts w:asciiTheme="majorEastAsia" w:eastAsiaTheme="majorEastAsia" w:hAnsiTheme="majorEastAsia" w:hint="eastAsia"/>
          <w:sz w:val="22"/>
        </w:rPr>
        <w:t>赤堀雅幸・東長靖・堀川徹編『イスラームの神秘主義と聖者信仰』東京大学出版会、340頁、2005年</w:t>
      </w:r>
    </w:p>
    <w:p w:rsidR="00A40F7D" w:rsidRDefault="00A40F7D" w:rsidP="00A40F7D">
      <w:pPr>
        <w:rPr>
          <w:rFonts w:asciiTheme="majorEastAsia" w:eastAsiaTheme="majorEastAsia" w:hAnsiTheme="majorEastAsia"/>
          <w:sz w:val="22"/>
        </w:rPr>
      </w:pPr>
    </w:p>
    <w:p w:rsidR="00A40F7D" w:rsidRPr="00A40F7D" w:rsidRDefault="00A40F7D">
      <w:pPr>
        <w:rPr>
          <w:rFonts w:asciiTheme="majorEastAsia" w:eastAsiaTheme="majorEastAsia" w:hAnsiTheme="majorEastAsia"/>
          <w:sz w:val="22"/>
        </w:rPr>
      </w:pPr>
    </w:p>
    <w:sectPr w:rsidR="00A40F7D" w:rsidRPr="00A40F7D" w:rsidSect="00A40F7D">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68D" w:rsidRDefault="00D1468D" w:rsidP="00D1468D">
      <w:r>
        <w:separator/>
      </w:r>
    </w:p>
  </w:endnote>
  <w:endnote w:type="continuationSeparator" w:id="0">
    <w:p w:rsidR="00D1468D" w:rsidRDefault="00D1468D" w:rsidP="00D1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68D" w:rsidRDefault="00D1468D" w:rsidP="00D1468D">
      <w:r>
        <w:separator/>
      </w:r>
    </w:p>
  </w:footnote>
  <w:footnote w:type="continuationSeparator" w:id="0">
    <w:p w:rsidR="00D1468D" w:rsidRDefault="00D1468D" w:rsidP="00D14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D"/>
    <w:rsid w:val="000B104A"/>
    <w:rsid w:val="005B5E0A"/>
    <w:rsid w:val="00A40F7D"/>
    <w:rsid w:val="00D1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68D"/>
    <w:pPr>
      <w:tabs>
        <w:tab w:val="center" w:pos="4252"/>
        <w:tab w:val="right" w:pos="8504"/>
      </w:tabs>
      <w:snapToGrid w:val="0"/>
    </w:pPr>
  </w:style>
  <w:style w:type="character" w:customStyle="1" w:styleId="a4">
    <w:name w:val="ヘッダー (文字)"/>
    <w:basedOn w:val="a0"/>
    <w:link w:val="a3"/>
    <w:uiPriority w:val="99"/>
    <w:rsid w:val="00D1468D"/>
  </w:style>
  <w:style w:type="paragraph" w:styleId="a5">
    <w:name w:val="footer"/>
    <w:basedOn w:val="a"/>
    <w:link w:val="a6"/>
    <w:uiPriority w:val="99"/>
    <w:unhideWhenUsed/>
    <w:rsid w:val="00D1468D"/>
    <w:pPr>
      <w:tabs>
        <w:tab w:val="center" w:pos="4252"/>
        <w:tab w:val="right" w:pos="8504"/>
      </w:tabs>
      <w:snapToGrid w:val="0"/>
    </w:pPr>
  </w:style>
  <w:style w:type="character" w:customStyle="1" w:styleId="a6">
    <w:name w:val="フッター (文字)"/>
    <w:basedOn w:val="a0"/>
    <w:link w:val="a5"/>
    <w:uiPriority w:val="99"/>
    <w:rsid w:val="00D14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68D"/>
    <w:pPr>
      <w:tabs>
        <w:tab w:val="center" w:pos="4252"/>
        <w:tab w:val="right" w:pos="8504"/>
      </w:tabs>
      <w:snapToGrid w:val="0"/>
    </w:pPr>
  </w:style>
  <w:style w:type="character" w:customStyle="1" w:styleId="a4">
    <w:name w:val="ヘッダー (文字)"/>
    <w:basedOn w:val="a0"/>
    <w:link w:val="a3"/>
    <w:uiPriority w:val="99"/>
    <w:rsid w:val="00D1468D"/>
  </w:style>
  <w:style w:type="paragraph" w:styleId="a5">
    <w:name w:val="footer"/>
    <w:basedOn w:val="a"/>
    <w:link w:val="a6"/>
    <w:uiPriority w:val="99"/>
    <w:unhideWhenUsed/>
    <w:rsid w:val="00D1468D"/>
    <w:pPr>
      <w:tabs>
        <w:tab w:val="center" w:pos="4252"/>
        <w:tab w:val="right" w:pos="8504"/>
      </w:tabs>
      <w:snapToGrid w:val="0"/>
    </w:pPr>
  </w:style>
  <w:style w:type="character" w:customStyle="1" w:styleId="a6">
    <w:name w:val="フッター (文字)"/>
    <w:basedOn w:val="a0"/>
    <w:link w:val="a5"/>
    <w:uiPriority w:val="99"/>
    <w:rsid w:val="00D1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ifunabashi</dc:creator>
  <cp:lastModifiedBy>ifunabashi</cp:lastModifiedBy>
  <cp:revision>3</cp:revision>
  <cp:lastPrinted>2015-09-18T02:26:00Z</cp:lastPrinted>
  <dcterms:created xsi:type="dcterms:W3CDTF">2015-09-18T02:20:00Z</dcterms:created>
  <dcterms:modified xsi:type="dcterms:W3CDTF">2015-09-18T09:28:00Z</dcterms:modified>
</cp:coreProperties>
</file>